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1" w:rsidRPr="00AA03E1" w:rsidRDefault="00AA03E1" w:rsidP="003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E1">
        <w:rPr>
          <w:rFonts w:ascii="Times New Roman" w:eastAsia="Times New Roman" w:hAnsi="Times New Roman" w:cs="Times New Roman"/>
          <w:sz w:val="24"/>
          <w:szCs w:val="24"/>
        </w:rPr>
        <w:t xml:space="preserve">ROMANIA </w:t>
      </w:r>
    </w:p>
    <w:p w:rsidR="00AA03E1" w:rsidRPr="00AA03E1" w:rsidRDefault="00AA03E1" w:rsidP="003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E1">
        <w:rPr>
          <w:rFonts w:ascii="Times New Roman" w:eastAsia="Times New Roman" w:hAnsi="Times New Roman" w:cs="Times New Roman"/>
          <w:sz w:val="24"/>
          <w:szCs w:val="24"/>
        </w:rPr>
        <w:t xml:space="preserve">JUDETUL GORJ </w:t>
      </w:r>
    </w:p>
    <w:p w:rsidR="00AA03E1" w:rsidRDefault="00AA03E1" w:rsidP="003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E1">
        <w:rPr>
          <w:rFonts w:ascii="Times New Roman" w:eastAsia="Times New Roman" w:hAnsi="Times New Roman" w:cs="Times New Roman"/>
          <w:sz w:val="24"/>
          <w:szCs w:val="24"/>
        </w:rPr>
        <w:t>CONSILIUL LOCAL GLOGOVA</w:t>
      </w:r>
    </w:p>
    <w:p w:rsidR="00AA03E1" w:rsidRDefault="00AA03E1" w:rsidP="003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E94" w:rsidRPr="003E1E94" w:rsidRDefault="001434DB" w:rsidP="003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NR.1839/25.04.2023</w:t>
      </w:r>
      <w:r w:rsidR="003E1E94" w:rsidRPr="003E1E9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80"/>
        <w:gridCol w:w="2640"/>
      </w:tblGrid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INDICATORI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RASPUNS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A. Procesul de elaborare a actelor normative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1. Numarul proiectelor de acte normative adoptate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2. Numarul proiectelor de acte normative care au fost anuntate in mod public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Dintre acestea, au fost anuntate in mod public: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a) pe site-ul propriu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b) prin afisare la sediul propriu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c) prin mass-media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3. Numarul de cereri primite pentru furnizarea de informatii referitoare la proiecte de acte normative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a) persoane fizice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b) asociatii de afaceri sau alte asociatii legal constituite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3.1. Numarul asociatiilor, fundatiilor si federatiilor interesate luate in evidenta conform art. 52 din Ordonanta Guvernului nr. 26/2000 cu privire la asociatii si fundatii, aprobata cu modificari si completari prin Legea nr. 246/2005, cu modificarile si completarile ulterioare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4. Numarul proiectelor transmise persoanelor fizice care au depus o cerere pentru primirea informatiilor referitoare la proiectul de act normativ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5. Numarul proiectelor transmise asociatiilor de afaceri si altor asociatii legal constituite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6. Numarul persoanelor responsabile pentru relatia cu societatea civila care au fost desemnate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6.1. Precizari cu privire la modalitatea de desemnare si eventualul cumul de atributii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6.2. Precizari cu privire la infiintarea structurii pentru relatia cu mediul asociativ conform prevederilor art. 51 din Ordonanta Guvernului nr. 26/2000, aprobata cu modificari si completari prin Legea nr. 246/2005, cu modificarile si completarile ulterioare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7. Numarul total al recomandarilor primite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7.1. Dintre acestea, care este ponderea recomandarilor primite in format electronic/on-line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8. Numarul total al recomandarilor incluse in proiectele de acte normative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8.1. Numarul total al comunicarilor de justificari scrise cu motivarea respingerilor unor recomandari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8.2. Numarul proiectelor de acte normative pentru care au fost acceptate recomandari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8.3. Numarul proiectelor de acte normative pentru care nu a fost acceptata nicio recomandare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9. Numarul total al intalnirilor de dezbatere publica organizate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9.1. Dintre acestea, cate au fost organizate la initiativa: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a) unor asociatii legal constituite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t>b) unor autoritati publice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E94">
              <w:rPr>
                <w:rFonts w:ascii="Courier New" w:eastAsia="Times New Roman" w:hAnsi="Courier New" w:cs="Courier New"/>
                <w:i/>
                <w:sz w:val="16"/>
                <w:szCs w:val="16"/>
              </w:rPr>
              <w:lastRenderedPageBreak/>
              <w:t>c) din propria initiativa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1E94" w:rsidRPr="003E1E94" w:rsidRDefault="003E1E94" w:rsidP="003E1E94">
      <w:pPr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50"/>
        <w:gridCol w:w="90"/>
        <w:gridCol w:w="3180"/>
      </w:tblGrid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441"/>
            <w:bookmarkEnd w:id="0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INDICATORI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443"/>
            <w:bookmarkEnd w:id="1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RASPUNS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445"/>
            <w:bookmarkEnd w:id="2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10. Numarul proiectelor de acte normative adoptate fara a fi obligatorie consultarea publica (au fost adoptate in procedura de urgenta sau contin informatii exceptate)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A448"/>
            <w:bookmarkEnd w:id="3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10.1. Numarul proiectelor de acte normative anuntate in mod public si neadoptate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451"/>
            <w:bookmarkEnd w:id="4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11. Numarul versiunilor imbunatatite ale proiectelor de acte normative care au fost publicate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A454"/>
            <w:bookmarkEnd w:id="5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12. Numarul versiunilor finale adoptate ale actelor normative care au fost publicate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A457"/>
            <w:bookmarkEnd w:id="6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B. Procesul de luare a deciziilor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A459"/>
            <w:bookmarkEnd w:id="7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1. Numarul total al sedintelor publice (stabilite de institutia publica)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A462"/>
            <w:bookmarkEnd w:id="8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2. Numarul sedintelor publice anuntate prin: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A465"/>
            <w:bookmarkEnd w:id="9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a) afisare la sediul propriu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A468"/>
            <w:bookmarkEnd w:id="10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b) publicare pe site-ul propriu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A471"/>
            <w:bookmarkEnd w:id="11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c) mass-media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474"/>
            <w:bookmarkEnd w:id="12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3. Numarul estimat al persoanelor care au participat efectiv la sedintele publice (exclusiv functionarii)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477"/>
            <w:bookmarkEnd w:id="13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4. Numarul sedintelor publice desfasurate in prezenta mass-mediei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A480"/>
            <w:bookmarkEnd w:id="14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5. Numarul total al observatiilor si recomandarilor exprimate in cadrul sedintelor publice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A483"/>
            <w:bookmarkEnd w:id="15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6. Numarul total al recomandarilor incluse in deciziile luate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A486"/>
            <w:bookmarkEnd w:id="16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7. Numarul sedintelor care nu au fost publice, cu motivatia restrictionarii accesului: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A488"/>
            <w:bookmarkEnd w:id="17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a) informatii exceptate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A491"/>
            <w:bookmarkEnd w:id="18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b) vot secret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A494"/>
            <w:bookmarkEnd w:id="19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c) alte motive (care?)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A497"/>
            <w:bookmarkEnd w:id="20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8. Numarul total al proceselor-verbale (minuta) sedintelor publice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A500"/>
            <w:bookmarkEnd w:id="21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9. Numarul proceselor-verbale (minuta) facute publice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A503"/>
            <w:bookmarkEnd w:id="22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C. Cazurile in care autoritatea publica a fost actionata in justitie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A505"/>
            <w:bookmarkEnd w:id="23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1. Numarul actiunilor in justitie pentru nerespectarea prevederilor legale privind transparenta decizionala intentate administratiei publice:</w:t>
            </w:r>
          </w:p>
        </w:tc>
      </w:tr>
      <w:tr w:rsidR="003E1E94" w:rsidRPr="003E1E94" w:rsidTr="00AA03E1">
        <w:trPr>
          <w:trHeight w:val="168"/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A507"/>
            <w:bookmarkEnd w:id="24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a) rezolvate favorabil reclamantului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rHeight w:val="375"/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A510"/>
            <w:bookmarkEnd w:id="25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b) rezolvate favorabil institutiei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A513"/>
            <w:bookmarkEnd w:id="26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c) in curs de solutionare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A516"/>
            <w:bookmarkEnd w:id="27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D. Afisare standardizata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A519"/>
            <w:bookmarkEnd w:id="28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1. Precizati daca pe site-ul autoritatii/institutiei exista sectiunea „Transparenta decizionala“ (da/nu)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A522"/>
            <w:bookmarkEnd w:id="29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2. Precizati daca in sectiunea „Transparenta decizionala“ pe site-ul autoritatii/institutiei publice se regasesc toate informatiile si documentele prevazute de Legea nr. 52/2003 privind transparenta decizionala in administratia publica, republicata, cu modificarile ulterioare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A525"/>
            <w:bookmarkEnd w:id="30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E. Aprecierea activitatii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A527"/>
            <w:bookmarkEnd w:id="31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1. Evaluati activitatea proprie: satisfacatoare/buna/foarte buna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A530"/>
            <w:bookmarkEnd w:id="32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2. Evaluati resursele disponibile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A533"/>
            <w:bookmarkEnd w:id="33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3. Evaluati colaborarea cu directiile de specialitate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A536"/>
            <w:bookmarkEnd w:id="34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F. Evaluarea proprie a parteneriatului cu cetatenii si asociatiile legal constituite ale acestora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A538"/>
            <w:bookmarkEnd w:id="35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1. Evaluati parteneriatul cu cetatenii si asociatiile legal constituite ale acestora: satisfacatoare/buna/foarte buna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AA03E1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BUNA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A541"/>
            <w:bookmarkEnd w:id="36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2. Dificultatile intampinate in procesul de organizare a consultarii publice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A544"/>
            <w:bookmarkEnd w:id="37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3. Punctele considerate necesar a fi imbunatatite la nivelul autoritatii/institutiei pentru cresterea eficientei consultarilor publice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A547"/>
            <w:bookmarkEnd w:id="38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4. Masurile luate pentru imbunatatirea procesului de consultare publica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94" w:rsidRPr="003E1E94" w:rsidTr="00AA03E1">
        <w:trPr>
          <w:tblCellSpacing w:w="0" w:type="dxa"/>
        </w:trPr>
        <w:tc>
          <w:tcPr>
            <w:tcW w:w="6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3E1E94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A550"/>
            <w:bookmarkEnd w:id="39"/>
            <w:r w:rsidRPr="003E1E94">
              <w:rPr>
                <w:rFonts w:ascii="Courier New" w:eastAsia="Times New Roman" w:hAnsi="Courier New" w:cs="Courier New"/>
                <w:sz w:val="16"/>
                <w:szCs w:val="16"/>
              </w:rPr>
              <w:t>G. Numele si prenumele persoanei desemnate responsabila pentru relatia cu societatea civila la nivelul autoritatii sau institutiei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94" w:rsidRPr="003E1E94" w:rsidRDefault="00C22ADD" w:rsidP="003E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MUTU MARIA</w:t>
            </w:r>
          </w:p>
        </w:tc>
      </w:tr>
    </w:tbl>
    <w:p w:rsidR="003E1E94" w:rsidRPr="003E1E94" w:rsidRDefault="003E1E94" w:rsidP="003E1E9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1E94">
        <w:rPr>
          <w:rFonts w:ascii="Courier New" w:eastAsia="Times New Roman" w:hAnsi="Courier New" w:cs="Courier New"/>
          <w:sz w:val="20"/>
          <w:szCs w:val="20"/>
        </w:rPr>
        <w:br/>
      </w:r>
    </w:p>
    <w:p w:rsidR="009C40AA" w:rsidRDefault="009C40AA"/>
    <w:sectPr w:rsidR="009C40AA" w:rsidSect="009C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E94"/>
    <w:rsid w:val="001434DB"/>
    <w:rsid w:val="002E69FF"/>
    <w:rsid w:val="003E1E94"/>
    <w:rsid w:val="00430161"/>
    <w:rsid w:val="0046790B"/>
    <w:rsid w:val="0096371F"/>
    <w:rsid w:val="009C40AA"/>
    <w:rsid w:val="00AA03E1"/>
    <w:rsid w:val="00AD66A4"/>
    <w:rsid w:val="00B57DDE"/>
    <w:rsid w:val="00C22ADD"/>
    <w:rsid w:val="00C34DCD"/>
    <w:rsid w:val="00D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FF"/>
  </w:style>
  <w:style w:type="paragraph" w:styleId="Heading1">
    <w:name w:val="heading 1"/>
    <w:basedOn w:val="Normal"/>
    <w:link w:val="Heading1Char"/>
    <w:uiPriority w:val="9"/>
    <w:qFormat/>
    <w:rsid w:val="002E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9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E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2</cp:revision>
  <dcterms:created xsi:type="dcterms:W3CDTF">2023-04-25T07:09:00Z</dcterms:created>
  <dcterms:modified xsi:type="dcterms:W3CDTF">2023-04-25T07:09:00Z</dcterms:modified>
</cp:coreProperties>
</file>